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FC2" w:rsidRPr="009D50A5" w:rsidRDefault="00794FC2" w:rsidP="00794F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es-AR"/>
        </w:rPr>
      </w:pPr>
    </w:p>
    <w:p w:rsidR="00794FC2" w:rsidRPr="009D50A5" w:rsidRDefault="00794FC2" w:rsidP="00794FC2">
      <w:pPr>
        <w:pStyle w:val="NormalWeb"/>
        <w:shd w:val="clear" w:color="auto" w:fill="FFFFFF"/>
        <w:spacing w:after="0" w:afterAutospacing="0"/>
        <w:jc w:val="center"/>
        <w:rPr>
          <w:rFonts w:ascii="Arial" w:hAnsi="Arial" w:cs="Arial"/>
          <w:color w:val="26282A"/>
        </w:rPr>
      </w:pPr>
      <w:r w:rsidRPr="009D50A5">
        <w:rPr>
          <w:rFonts w:ascii="Arial" w:hAnsi="Arial" w:cs="Arial"/>
          <w:b/>
          <w:bCs/>
          <w:color w:val="333333"/>
          <w:u w:val="single"/>
          <w:shd w:val="clear" w:color="auto" w:fill="FFFFFF"/>
        </w:rPr>
        <w:t>REUNIÓN DE LA COMISIÓN DE TRIBUNALES FISCALES DE LA AAEF</w:t>
      </w:r>
    </w:p>
    <w:p w:rsidR="00794FC2" w:rsidRPr="009D50A5" w:rsidRDefault="00214190" w:rsidP="00794FC2">
      <w:pPr>
        <w:pStyle w:val="NormalWeb"/>
        <w:shd w:val="clear" w:color="auto" w:fill="FFFFFF"/>
        <w:spacing w:after="0" w:afterAutospacing="0"/>
        <w:jc w:val="center"/>
        <w:rPr>
          <w:rFonts w:ascii="Arial" w:hAnsi="Arial" w:cs="Arial"/>
          <w:color w:val="26282A"/>
        </w:rPr>
      </w:pPr>
      <w:r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1</w:t>
      </w:r>
      <w:r w:rsidR="00082D3D"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8</w:t>
      </w:r>
      <w:r w:rsidR="00794FC2"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/0</w:t>
      </w:r>
      <w:r w:rsidR="00082D3D"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9</w:t>
      </w:r>
      <w:r w:rsidR="00794FC2"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/202</w:t>
      </w:r>
      <w:r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4</w:t>
      </w:r>
      <w:r w:rsidR="00794FC2"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 xml:space="preserve"> 13 </w:t>
      </w:r>
      <w:proofErr w:type="spellStart"/>
      <w:r w:rsidR="00794FC2"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hs</w:t>
      </w:r>
      <w:proofErr w:type="spellEnd"/>
      <w:r w:rsidR="00794FC2" w:rsidRPr="009D50A5">
        <w:rPr>
          <w:rFonts w:ascii="Arial" w:hAnsi="Arial" w:cs="Arial"/>
          <w:b/>
          <w:bCs/>
          <w:i/>
          <w:iCs/>
          <w:color w:val="333333"/>
          <w:shd w:val="clear" w:color="auto" w:fill="FFFFFF"/>
        </w:rPr>
        <w:t>.</w:t>
      </w:r>
    </w:p>
    <w:p w:rsidR="00794FC2" w:rsidRPr="009D50A5" w:rsidRDefault="00794FC2" w:rsidP="00794FC2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6282A"/>
        </w:rPr>
      </w:pPr>
      <w:r w:rsidRPr="009D50A5">
        <w:rPr>
          <w:rFonts w:ascii="Arial" w:hAnsi="Arial" w:cs="Arial"/>
          <w:color w:val="26282A"/>
        </w:rPr>
        <w:t> </w:t>
      </w:r>
    </w:p>
    <w:p w:rsidR="00794FC2" w:rsidRPr="009D50A5" w:rsidRDefault="00794FC2" w:rsidP="00794FC2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color w:val="26282A"/>
        </w:rPr>
      </w:pPr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 xml:space="preserve">COORDINADORES: Dres. Pablo </w:t>
      </w:r>
      <w:proofErr w:type="spellStart"/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>Garbarino</w:t>
      </w:r>
      <w:proofErr w:type="spellEnd"/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 xml:space="preserve"> y Juliana </w:t>
      </w:r>
      <w:proofErr w:type="spellStart"/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>Paccini</w:t>
      </w:r>
      <w:proofErr w:type="spellEnd"/>
    </w:p>
    <w:p w:rsidR="00794FC2" w:rsidRPr="009D50A5" w:rsidRDefault="00794FC2" w:rsidP="00794FC2">
      <w:pPr>
        <w:pStyle w:val="NormalWeb"/>
        <w:shd w:val="clear" w:color="auto" w:fill="FFFFFF"/>
        <w:spacing w:after="0" w:afterAutospacing="0"/>
        <w:rPr>
          <w:rFonts w:ascii="Arial" w:hAnsi="Arial" w:cs="Arial"/>
          <w:color w:val="26282A"/>
        </w:rPr>
      </w:pPr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 xml:space="preserve">Temario </w:t>
      </w:r>
      <w:r w:rsidR="00082D3D" w:rsidRPr="009D50A5">
        <w:rPr>
          <w:rFonts w:ascii="Arial" w:hAnsi="Arial" w:cs="Arial"/>
          <w:b/>
          <w:bCs/>
          <w:color w:val="333333"/>
          <w:shd w:val="clear" w:color="auto" w:fill="FFFFFF"/>
        </w:rPr>
        <w:t xml:space="preserve">SEPTIEMBRE </w:t>
      </w:r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>202</w:t>
      </w:r>
      <w:r w:rsidR="00214190" w:rsidRPr="009D50A5">
        <w:rPr>
          <w:rFonts w:ascii="Arial" w:hAnsi="Arial" w:cs="Arial"/>
          <w:b/>
          <w:bCs/>
          <w:color w:val="333333"/>
          <w:shd w:val="clear" w:color="auto" w:fill="FFFFFF"/>
        </w:rPr>
        <w:t>4</w:t>
      </w:r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>:</w:t>
      </w:r>
      <w:r w:rsidRPr="009D50A5">
        <w:rPr>
          <w:rFonts w:ascii="Arial" w:hAnsi="Arial" w:cs="Arial"/>
          <w:color w:val="333333"/>
          <w:shd w:val="clear" w:color="auto" w:fill="FFFFFF"/>
        </w:rPr>
        <w:br/>
      </w:r>
      <w:r w:rsidRPr="009D50A5">
        <w:rPr>
          <w:rFonts w:ascii="Arial" w:hAnsi="Arial" w:cs="Arial"/>
          <w:b/>
          <w:bCs/>
          <w:color w:val="333333"/>
          <w:shd w:val="clear" w:color="auto" w:fill="FFFFFF"/>
        </w:rPr>
        <w:t> </w:t>
      </w:r>
    </w:p>
    <w:p w:rsidR="00794FC2" w:rsidRPr="009D50A5" w:rsidRDefault="00794FC2" w:rsidP="00794FC2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iCs/>
          <w:color w:val="333333"/>
          <w:sz w:val="24"/>
          <w:szCs w:val="24"/>
          <w:u w:val="single"/>
          <w:shd w:val="clear" w:color="auto" w:fill="FFFFFF"/>
          <w:lang w:eastAsia="es-AR"/>
        </w:rPr>
        <w:t>PANEL I</w:t>
      </w:r>
      <w:r w:rsidRPr="009D50A5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shd w:val="clear" w:color="auto" w:fill="FFFFFF"/>
          <w:lang w:eastAsia="es-AR"/>
        </w:rPr>
        <w:t>:</w:t>
      </w: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 JURISPRUDENCIA. </w:t>
      </w:r>
    </w:p>
    <w:p w:rsidR="00794FC2" w:rsidRPr="009D50A5" w:rsidRDefault="00794FC2" w:rsidP="00794FC2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A continuación, se tratarán los aspectos procedimentales y jurisprudenciales relevantes y actualizados de todos los Tribunales intervinientes, divididos en cuatro secciones:</w:t>
      </w:r>
    </w:p>
    <w:p w:rsidR="00794FC2" w:rsidRPr="009D50A5" w:rsidRDefault="00794FC2" w:rsidP="00794FC2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MODERADORA:</w:t>
      </w: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 xml:space="preserve"> DRA. JULIANA PACCINI </w:t>
      </w:r>
    </w:p>
    <w:p w:rsidR="00794FC2" w:rsidRPr="009D50A5" w:rsidRDefault="00794FC2" w:rsidP="00794FC2">
      <w:pPr>
        <w:spacing w:before="278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             </w:t>
      </w: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TRIBUNAL FISCAL DE LA NACIÓN (COMPETENCIA IMPOSITIVA)</w:t>
      </w:r>
    </w:p>
    <w:p w:rsidR="00794FC2" w:rsidRPr="009D50A5" w:rsidRDefault="00794FC2" w:rsidP="00794FC2">
      <w:pPr>
        <w:spacing w:before="278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                                       </w:t>
      </w:r>
      <w:r w:rsidR="00874C0E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Relator</w:t>
      </w: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: Dr. </w:t>
      </w:r>
      <w:r w:rsidR="00082D3D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Lucas </w:t>
      </w:r>
      <w:proofErr w:type="spellStart"/>
      <w:r w:rsidR="00082D3D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Rebecchi</w:t>
      </w:r>
      <w:proofErr w:type="spellEnd"/>
    </w:p>
    <w:p w:rsidR="00794FC2" w:rsidRPr="009D50A5" w:rsidRDefault="00794FC2" w:rsidP="00794FC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</w:pPr>
    </w:p>
    <w:p w:rsidR="00794FC2" w:rsidRPr="009D50A5" w:rsidRDefault="00794FC2" w:rsidP="00794FC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</w:pPr>
    </w:p>
    <w:p w:rsidR="00794FC2" w:rsidRDefault="00794FC2" w:rsidP="00794F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</w:pPr>
      <w:r w:rsidRPr="009D50A5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  <w:t>AUTOS</w:t>
      </w:r>
      <w:r w:rsidRPr="009D50A5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: </w:t>
      </w:r>
      <w:r w:rsidRPr="009D50A5"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  <w:t>“</w:t>
      </w:r>
      <w:r w:rsidR="00082D3D" w:rsidRPr="009D50A5"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  <w:t>AGROGANADERA EL ENCUENTRO</w:t>
      </w:r>
      <w:r w:rsidR="00874C0E" w:rsidRPr="009D50A5"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  <w:t xml:space="preserve">” Tribunal Fiscal de la Nación, Sala </w:t>
      </w:r>
      <w:r w:rsidR="00082D3D" w:rsidRPr="009D50A5"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  <w:t>B</w:t>
      </w:r>
      <w:r w:rsidR="00874C0E" w:rsidRPr="009D50A5"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  <w:t>,</w:t>
      </w:r>
      <w:r w:rsidR="00183940"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  <w:t xml:space="preserve"> 31/07/2024</w:t>
      </w:r>
      <w:r w:rsidRPr="009D50A5"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  <w:t>.</w:t>
      </w:r>
    </w:p>
    <w:p w:rsidR="00183940" w:rsidRDefault="00183940" w:rsidP="00794F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s-AR"/>
        </w:rPr>
      </w:pPr>
    </w:p>
    <w:p w:rsidR="00183940" w:rsidRPr="00183940" w:rsidRDefault="00183940" w:rsidP="00794F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r w:rsidRPr="00183940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IMPUESTO A LAS GANANCAIS. JUEGOS DE AZAR. APUESTAS ONLINE. </w:t>
      </w:r>
    </w:p>
    <w:p w:rsidR="00183940" w:rsidRPr="00183940" w:rsidRDefault="00183940" w:rsidP="00794F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r w:rsidRPr="00183940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INCONSTITUCIONALIDAD. PLANTEO DE CONFISCATORIEDAD. </w:t>
      </w:r>
    </w:p>
    <w:p w:rsidR="00794FC2" w:rsidRPr="009D50A5" w:rsidRDefault="00794FC2" w:rsidP="00794F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</w:p>
    <w:p w:rsidR="00082D3D" w:rsidRPr="009D50A5" w:rsidRDefault="00082D3D" w:rsidP="00794FC2">
      <w:pPr>
        <w:spacing w:before="278" w:after="0" w:line="240" w:lineRule="auto"/>
        <w:jc w:val="both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</w:p>
    <w:p w:rsidR="00794FC2" w:rsidRPr="009D50A5" w:rsidRDefault="00794FC2" w:rsidP="00794FC2">
      <w:pPr>
        <w:spacing w:before="278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           TRIBUNAL FISCAL DE LA NACIÓN (COMPETENCIA ADUANERA)</w:t>
      </w:r>
    </w:p>
    <w:p w:rsidR="00794FC2" w:rsidRPr="009D50A5" w:rsidRDefault="00794FC2" w:rsidP="00794FC2">
      <w:pPr>
        <w:spacing w:before="278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       </w:t>
      </w:r>
      <w:r w:rsidR="006515A8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Relator</w:t>
      </w: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: Dr. </w:t>
      </w:r>
      <w:proofErr w:type="spellStart"/>
      <w:r w:rsidR="006515A8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Fabrizio</w:t>
      </w:r>
      <w:proofErr w:type="spellEnd"/>
      <w:r w:rsidR="006515A8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 </w:t>
      </w:r>
      <w:proofErr w:type="spellStart"/>
      <w:r w:rsidR="006515A8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Lanzilotta</w:t>
      </w:r>
      <w:proofErr w:type="spellEnd"/>
    </w:p>
    <w:p w:rsidR="00794FC2" w:rsidRPr="009D50A5" w:rsidRDefault="00794FC2" w:rsidP="00794FC2">
      <w:pPr>
        <w:spacing w:before="278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</w:p>
    <w:p w:rsidR="006515A8" w:rsidRPr="00183940" w:rsidRDefault="00794FC2" w:rsidP="006515A8">
      <w:pPr>
        <w:shd w:val="clear" w:color="auto" w:fill="FFFFFF"/>
        <w:rPr>
          <w:rFonts w:ascii="Arial" w:hAnsi="Arial" w:cs="Arial"/>
          <w:b/>
          <w:color w:val="222222"/>
          <w:sz w:val="24"/>
          <w:szCs w:val="24"/>
        </w:rPr>
      </w:pPr>
      <w:r w:rsidRPr="009D50A5">
        <w:rPr>
          <w:rFonts w:ascii="Arial" w:hAnsi="Arial" w:cs="Arial"/>
          <w:b/>
          <w:color w:val="222222"/>
          <w:sz w:val="24"/>
          <w:szCs w:val="24"/>
          <w:u w:val="single"/>
        </w:rPr>
        <w:t>AUTOS</w:t>
      </w:r>
      <w:r w:rsidRPr="009D50A5">
        <w:rPr>
          <w:rFonts w:ascii="Arial" w:hAnsi="Arial" w:cs="Arial"/>
          <w:b/>
          <w:color w:val="222222"/>
          <w:sz w:val="24"/>
          <w:szCs w:val="24"/>
        </w:rPr>
        <w:t xml:space="preserve">: </w:t>
      </w:r>
      <w:r w:rsidR="006515A8" w:rsidRPr="009D50A5">
        <w:rPr>
          <w:rFonts w:ascii="Arial" w:hAnsi="Arial" w:cs="Arial"/>
          <w:b/>
          <w:bCs/>
          <w:sz w:val="24"/>
          <w:szCs w:val="24"/>
        </w:rPr>
        <w:t>“</w:t>
      </w:r>
      <w:r w:rsidR="006515A8" w:rsidRPr="00183940">
        <w:rPr>
          <w:rFonts w:ascii="Arial" w:hAnsi="Arial" w:cs="Arial"/>
          <w:b/>
          <w:bCs/>
          <w:sz w:val="24"/>
          <w:szCs w:val="24"/>
        </w:rPr>
        <w:t>MAZA, MARIA JOSEFA c/ D.G.A. s/ recurso de apelación”</w:t>
      </w:r>
      <w:r w:rsidR="006515A8" w:rsidRPr="00183940">
        <w:rPr>
          <w:rFonts w:ascii="Arial" w:hAnsi="Arial" w:cs="Arial"/>
          <w:b/>
          <w:sz w:val="24"/>
          <w:szCs w:val="24"/>
        </w:rPr>
        <w:t xml:space="preserve">, </w:t>
      </w:r>
      <w:r w:rsidR="006515A8" w:rsidRPr="00183940">
        <w:rPr>
          <w:rFonts w:ascii="Arial" w:hAnsi="Arial" w:cs="Arial"/>
          <w:b/>
          <w:sz w:val="24"/>
          <w:szCs w:val="24"/>
        </w:rPr>
        <w:t>TFN, Sala F, 4/09/2024.</w:t>
      </w:r>
    </w:p>
    <w:p w:rsidR="006515A8" w:rsidRPr="009D50A5" w:rsidRDefault="006515A8" w:rsidP="006515A8">
      <w:pPr>
        <w:shd w:val="clear" w:color="auto" w:fill="FFFFFF"/>
        <w:rPr>
          <w:rFonts w:ascii="Arial" w:hAnsi="Arial" w:cs="Arial"/>
          <w:b/>
          <w:color w:val="222222"/>
          <w:sz w:val="24"/>
          <w:szCs w:val="24"/>
        </w:rPr>
      </w:pPr>
    </w:p>
    <w:p w:rsidR="006515A8" w:rsidRPr="009D50A5" w:rsidRDefault="006515A8" w:rsidP="009D50A5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ARTICULO 979 DEL CODIGO ADUANERO. EGRESO DE DIVISAS DEL TERRITORIO NACIONAL. EXPORTACIÒN PARA CONSUMO DE MERCADERIA EN INFRACCIÒN. SANCIONES DE MULTA Y COMISO. GRADUACIÒN. CÒDIGO PENAL DE LA NACIÒN. PRINCIPIO DE LEGALIDAD. </w:t>
      </w:r>
      <w:r w:rsidRPr="009D50A5">
        <w:rPr>
          <w:rFonts w:ascii="Arial" w:eastAsia="Times New Roman" w:hAnsi="Arial" w:cs="Arial"/>
          <w:color w:val="000000"/>
          <w:sz w:val="24"/>
          <w:szCs w:val="24"/>
          <w:lang w:eastAsia="es-AR"/>
        </w:rPr>
        <w:lastRenderedPageBreak/>
        <w:t>CONSTITUCIÒN NACIONAL. DNU 1570/2001. LEY 27.444. CONVALIDACIÒN.  </w:t>
      </w:r>
    </w:p>
    <w:p w:rsidR="00794FC2" w:rsidRPr="009D50A5" w:rsidRDefault="00794FC2" w:rsidP="009919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</w:p>
    <w:p w:rsidR="00794FC2" w:rsidRPr="009D50A5" w:rsidRDefault="00794FC2" w:rsidP="00794FC2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    </w:t>
      </w: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TRIBUNAL FISCAL DE APELACIÓN DE LA PROVINCIA DE TUCUMÁN</w:t>
      </w: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    </w:t>
      </w:r>
    </w:p>
    <w:p w:rsidR="00794FC2" w:rsidRPr="009D50A5" w:rsidRDefault="00794FC2" w:rsidP="00794FC2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                                           </w:t>
      </w: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Relator: Dr.</w:t>
      </w:r>
      <w:r w:rsidR="006515A8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 Sebastián </w:t>
      </w:r>
      <w:proofErr w:type="spellStart"/>
      <w:r w:rsidR="006515A8"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Grunauer</w:t>
      </w:r>
      <w:proofErr w:type="spellEnd"/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 </w:t>
      </w:r>
    </w:p>
    <w:p w:rsidR="00794FC2" w:rsidRPr="009D50A5" w:rsidRDefault="00794FC2" w:rsidP="00794FC2">
      <w:pPr>
        <w:jc w:val="both"/>
        <w:rPr>
          <w:rFonts w:ascii="Arial" w:hAnsi="Arial" w:cs="Arial"/>
          <w:b/>
          <w:bCs/>
          <w:color w:val="333333"/>
          <w:sz w:val="24"/>
          <w:szCs w:val="24"/>
          <w:u w:val="single"/>
          <w:shd w:val="clear" w:color="auto" w:fill="FFFFFF"/>
        </w:rPr>
      </w:pPr>
    </w:p>
    <w:p w:rsidR="00B427A2" w:rsidRPr="009D50A5" w:rsidRDefault="00794FC2" w:rsidP="00991983">
      <w:pPr>
        <w:rPr>
          <w:rFonts w:ascii="Arial" w:hAnsi="Arial" w:cs="Arial"/>
          <w:b/>
          <w:sz w:val="24"/>
          <w:szCs w:val="24"/>
        </w:rPr>
      </w:pPr>
      <w:r w:rsidRPr="009D50A5">
        <w:rPr>
          <w:rFonts w:ascii="Arial" w:hAnsi="Arial" w:cs="Arial"/>
          <w:b/>
          <w:bCs/>
          <w:color w:val="333333"/>
          <w:sz w:val="24"/>
          <w:szCs w:val="24"/>
          <w:u w:val="single"/>
          <w:shd w:val="clear" w:color="auto" w:fill="FFFFFF"/>
        </w:rPr>
        <w:t>AUTOS:</w:t>
      </w:r>
      <w:r w:rsidRPr="009D50A5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6515A8" w:rsidRPr="009D50A5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“DEL PERO S.R.L. c/TRANSPORTE MORANO s/COBROS s/Recurso de Apelación”</w:t>
      </w:r>
    </w:p>
    <w:p w:rsidR="006515A8" w:rsidRPr="006515A8" w:rsidRDefault="006515A8" w:rsidP="009D5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6515A8">
        <w:rPr>
          <w:rFonts w:ascii="Arial" w:eastAsia="Times New Roman" w:hAnsi="Arial" w:cs="Arial"/>
          <w:sz w:val="24"/>
          <w:szCs w:val="24"/>
          <w:lang w:eastAsia="es-AR"/>
        </w:rPr>
        <w:t>TASA PROPORCIO</w:t>
      </w:r>
      <w:r w:rsidRPr="009D50A5">
        <w:rPr>
          <w:rFonts w:ascii="Arial" w:eastAsia="Times New Roman" w:hAnsi="Arial" w:cs="Arial"/>
          <w:sz w:val="24"/>
          <w:szCs w:val="24"/>
          <w:lang w:eastAsia="es-AR"/>
        </w:rPr>
        <w:t>NAL DE JUSTICIA. LEY IMPOSITIVA</w:t>
      </w:r>
      <w:r w:rsidRPr="006515A8">
        <w:rPr>
          <w:rFonts w:ascii="Arial" w:eastAsia="Times New Roman" w:hAnsi="Arial" w:cs="Arial"/>
          <w:sz w:val="24"/>
          <w:szCs w:val="24"/>
          <w:lang w:eastAsia="es-AR"/>
        </w:rPr>
        <w:t>. BASE IMPONIBLE. PERICIA CONTABLE. MONTO SUSCEPTIBLE DE APRECIACIÓN ECONÓMICA. PLANILLA FISCAL. IMPUGNACION</w:t>
      </w:r>
    </w:p>
    <w:p w:rsidR="00991983" w:rsidRPr="009D50A5" w:rsidRDefault="00991983" w:rsidP="00991983">
      <w:pPr>
        <w:rPr>
          <w:rFonts w:ascii="Arial" w:hAnsi="Arial" w:cs="Arial"/>
          <w:sz w:val="24"/>
          <w:szCs w:val="24"/>
        </w:rPr>
      </w:pPr>
    </w:p>
    <w:p w:rsidR="00794FC2" w:rsidRPr="009D50A5" w:rsidRDefault="00794FC2" w:rsidP="00794FC2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794FC2" w:rsidRPr="009D50A5" w:rsidRDefault="00794FC2" w:rsidP="00794FC2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TRIBUNAL FISCAL DE APELACIÓN DE LA PROVINCIA DE BUENOS AIRES</w:t>
      </w:r>
    </w:p>
    <w:p w:rsidR="00794FC2" w:rsidRPr="009D50A5" w:rsidRDefault="009D50A5" w:rsidP="00B427A2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Relator: Dra. Romina Góngora</w:t>
      </w:r>
    </w:p>
    <w:p w:rsidR="00794FC2" w:rsidRPr="009D50A5" w:rsidRDefault="00794FC2" w:rsidP="00794FC2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01F1E"/>
          <w:sz w:val="24"/>
          <w:szCs w:val="24"/>
          <w:shd w:val="clear" w:color="auto" w:fill="FFFFFF"/>
          <w:lang w:eastAsia="es-AR"/>
        </w:rPr>
      </w:pPr>
    </w:p>
    <w:p w:rsidR="00794FC2" w:rsidRPr="009D50A5" w:rsidRDefault="00794FC2" w:rsidP="00082D3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9D50A5">
        <w:rPr>
          <w:rFonts w:ascii="Arial" w:eastAsia="Times New Roman" w:hAnsi="Arial" w:cs="Arial"/>
          <w:b/>
          <w:bCs/>
          <w:color w:val="201F1E"/>
          <w:sz w:val="24"/>
          <w:szCs w:val="24"/>
          <w:u w:val="single"/>
          <w:shd w:val="clear" w:color="auto" w:fill="FFFFFF"/>
          <w:lang w:eastAsia="es-AR"/>
        </w:rPr>
        <w:t>AUTOS</w:t>
      </w:r>
      <w:r w:rsidR="006515A8" w:rsidRPr="009D50A5">
        <w:rPr>
          <w:rFonts w:ascii="Arial" w:eastAsia="Times New Roman" w:hAnsi="Arial" w:cs="Arial"/>
          <w:b/>
          <w:bCs/>
          <w:color w:val="201F1E"/>
          <w:sz w:val="24"/>
          <w:szCs w:val="24"/>
          <w:shd w:val="clear" w:color="auto" w:fill="FFFFFF"/>
          <w:lang w:eastAsia="es-AR"/>
        </w:rPr>
        <w:t>: “</w:t>
      </w:r>
      <w:r w:rsidR="00082D3D" w:rsidRPr="009D50A5">
        <w:rPr>
          <w:rFonts w:ascii="Arial" w:hAnsi="Arial" w:cs="Arial"/>
          <w:b/>
          <w:sz w:val="24"/>
          <w:szCs w:val="24"/>
        </w:rPr>
        <w:t>CLEVERMAN S.R.L." - 2360-116119/14</w:t>
      </w:r>
      <w:r w:rsidR="00082D3D" w:rsidRPr="009D50A5">
        <w:rPr>
          <w:rFonts w:ascii="Arial" w:hAnsi="Arial" w:cs="Arial"/>
          <w:b/>
          <w:sz w:val="24"/>
          <w:szCs w:val="24"/>
        </w:rPr>
        <w:t>”</w:t>
      </w:r>
      <w:r w:rsidRPr="009D50A5">
        <w:rPr>
          <w:rFonts w:ascii="Arial" w:eastAsia="Times New Roman" w:hAnsi="Arial" w:cs="Arial"/>
          <w:b/>
          <w:bCs/>
          <w:color w:val="201F1E"/>
          <w:sz w:val="24"/>
          <w:szCs w:val="24"/>
          <w:shd w:val="clear" w:color="auto" w:fill="FFFFFF"/>
          <w:lang w:eastAsia="es-AR"/>
        </w:rPr>
        <w:t>- Tribunal Fiscal de Ape</w:t>
      </w:r>
      <w:r w:rsidR="00991983" w:rsidRPr="009D50A5">
        <w:rPr>
          <w:rFonts w:ascii="Arial" w:eastAsia="Times New Roman" w:hAnsi="Arial" w:cs="Arial"/>
          <w:b/>
          <w:bCs/>
          <w:color w:val="201F1E"/>
          <w:sz w:val="24"/>
          <w:szCs w:val="24"/>
          <w:shd w:val="clear" w:color="auto" w:fill="FFFFFF"/>
          <w:lang w:eastAsia="es-AR"/>
        </w:rPr>
        <w:t>lación Sala III, sentencia del</w:t>
      </w:r>
      <w:r w:rsidR="006515A8" w:rsidRPr="009D50A5">
        <w:rPr>
          <w:rFonts w:ascii="Arial" w:eastAsia="Times New Roman" w:hAnsi="Arial" w:cs="Arial"/>
          <w:b/>
          <w:bCs/>
          <w:color w:val="201F1E"/>
          <w:sz w:val="24"/>
          <w:szCs w:val="24"/>
          <w:shd w:val="clear" w:color="auto" w:fill="FFFFFF"/>
          <w:lang w:eastAsia="es-AR"/>
        </w:rPr>
        <w:t xml:space="preserve"> 27/08/2024</w:t>
      </w:r>
      <w:r w:rsidRPr="009D50A5">
        <w:rPr>
          <w:rFonts w:ascii="Arial" w:eastAsia="Times New Roman" w:hAnsi="Arial" w:cs="Arial"/>
          <w:b/>
          <w:bCs/>
          <w:color w:val="201F1E"/>
          <w:sz w:val="24"/>
          <w:szCs w:val="24"/>
          <w:shd w:val="clear" w:color="auto" w:fill="FFFFFF"/>
          <w:lang w:eastAsia="es-AR"/>
        </w:rPr>
        <w:t>.  </w:t>
      </w:r>
    </w:p>
    <w:p w:rsidR="009D50A5" w:rsidRPr="001A1570" w:rsidRDefault="009D50A5" w:rsidP="009D50A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12529"/>
          <w:sz w:val="24"/>
          <w:szCs w:val="24"/>
          <w:lang w:eastAsia="es-AR"/>
        </w:rPr>
      </w:pPr>
      <w:r w:rsidRPr="001A1570">
        <w:rPr>
          <w:rFonts w:ascii="Arial" w:eastAsia="Times New Roman" w:hAnsi="Arial" w:cs="Arial"/>
          <w:bCs/>
          <w:color w:val="000000"/>
          <w:sz w:val="24"/>
          <w:szCs w:val="24"/>
          <w:lang w:eastAsia="es-AR"/>
        </w:rPr>
        <w:t>IMPUESTO SOBRE LOS INGRESOS BRUTOS</w:t>
      </w:r>
      <w:r w:rsidRPr="00414501">
        <w:rPr>
          <w:rFonts w:ascii="Arial" w:eastAsia="Times New Roman" w:hAnsi="Arial" w:cs="Arial"/>
          <w:bCs/>
          <w:color w:val="000000"/>
          <w:sz w:val="24"/>
          <w:szCs w:val="24"/>
          <w:lang w:eastAsia="es-AR"/>
        </w:rPr>
        <w:t>.</w:t>
      </w:r>
      <w:r w:rsidRPr="001A1570">
        <w:rPr>
          <w:rFonts w:ascii="Arial" w:eastAsia="Times New Roman" w:hAnsi="Arial" w:cs="Arial"/>
          <w:bCs/>
          <w:color w:val="000000"/>
          <w:sz w:val="24"/>
          <w:szCs w:val="24"/>
          <w:lang w:eastAsia="es-AR"/>
        </w:rPr>
        <w:t xml:space="preserve"> BASE IMPONIBLE</w:t>
      </w:r>
      <w:r w:rsidRPr="00414501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. </w:t>
      </w:r>
      <w:r w:rsidR="00414501" w:rsidRPr="00414501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INCLUSIÓN DE LOS INGRESOS PROVENIENTES DEL RÉGIMEN DE FOMENTO DE LA PROFESIONALIZACIÓN DE TRASNSPORTE DE CARGAS </w:t>
      </w:r>
      <w:r w:rsidRPr="00414501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(REFOP). </w:t>
      </w:r>
      <w:r w:rsidRPr="001A1570">
        <w:rPr>
          <w:rFonts w:ascii="Arial" w:eastAsia="Times New Roman" w:hAnsi="Arial" w:cs="Arial"/>
          <w:bCs/>
          <w:color w:val="000000"/>
          <w:sz w:val="24"/>
          <w:szCs w:val="24"/>
          <w:lang w:eastAsia="es-AR"/>
        </w:rPr>
        <w:t>CONVENIO MULTILATERAL</w:t>
      </w:r>
      <w:r w:rsidRPr="00414501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 COEFICIENTE DE INGRESOS Y GASTOS</w:t>
      </w:r>
      <w:r w:rsidRPr="001A1570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 </w:t>
      </w:r>
      <w:r w:rsidRPr="001A1570">
        <w:rPr>
          <w:rFonts w:ascii="Arial" w:eastAsia="Times New Roman" w:hAnsi="Arial" w:cs="Arial"/>
          <w:bCs/>
          <w:color w:val="000000"/>
          <w:sz w:val="24"/>
          <w:szCs w:val="24"/>
          <w:lang w:eastAsia="es-AR"/>
        </w:rPr>
        <w:t>PAGOS A CUENTA</w:t>
      </w:r>
      <w:r w:rsidRPr="00414501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. RESPONSABILIDAD SOLIDARIA. </w:t>
      </w:r>
    </w:p>
    <w:p w:rsidR="00991983" w:rsidRPr="00442CB4" w:rsidRDefault="00991983" w:rsidP="00794FC2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AR"/>
        </w:rPr>
      </w:pPr>
    </w:p>
    <w:p w:rsidR="0054304A" w:rsidRPr="009D50A5" w:rsidRDefault="0054304A" w:rsidP="0054304A">
      <w:pPr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u w:val="single"/>
          <w:shd w:val="clear" w:color="auto" w:fill="FFFFFF"/>
          <w:lang w:eastAsia="es-AR"/>
        </w:rPr>
        <w:t>PANEL I</w:t>
      </w:r>
      <w:r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u w:val="single"/>
          <w:shd w:val="clear" w:color="auto" w:fill="FFFFFF"/>
          <w:lang w:eastAsia="es-AR"/>
        </w:rPr>
        <w:t>I</w:t>
      </w:r>
      <w:bookmarkStart w:id="0" w:name="_GoBack"/>
      <w:bookmarkEnd w:id="0"/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shd w:val="clear" w:color="auto" w:fill="FFFFFF"/>
          <w:lang w:eastAsia="es-AR"/>
        </w:rPr>
        <w:t>:</w:t>
      </w: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 CONFERENCIA: </w:t>
      </w:r>
      <w:r w:rsidRPr="009D50A5">
        <w:rPr>
          <w:rFonts w:ascii="Arial" w:eastAsia="Times New Roman" w:hAnsi="Arial" w:cs="Arial"/>
          <w:sz w:val="24"/>
          <w:szCs w:val="24"/>
          <w:lang w:eastAsia="es-AR"/>
        </w:rPr>
        <w:t>"Tratamiento del control difuso de la Jurisprudencia de la SCBA en materia de solidar</w:t>
      </w:r>
      <w:r>
        <w:rPr>
          <w:rFonts w:ascii="Arial" w:eastAsia="Times New Roman" w:hAnsi="Arial" w:cs="Arial"/>
          <w:sz w:val="24"/>
          <w:szCs w:val="24"/>
          <w:lang w:eastAsia="es-AR"/>
        </w:rPr>
        <w:t>idad tributaria y de prescripció</w:t>
      </w:r>
      <w:r w:rsidRPr="009D50A5">
        <w:rPr>
          <w:rFonts w:ascii="Arial" w:eastAsia="Times New Roman" w:hAnsi="Arial" w:cs="Arial"/>
          <w:sz w:val="24"/>
          <w:szCs w:val="24"/>
          <w:lang w:eastAsia="es-AR"/>
        </w:rPr>
        <w:t>n por el TFAPBA"</w:t>
      </w:r>
    </w:p>
    <w:p w:rsidR="0054304A" w:rsidRPr="009D50A5" w:rsidRDefault="0054304A" w:rsidP="005430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>INVITADO</w:t>
      </w: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 xml:space="preserve">: </w:t>
      </w:r>
      <w:r w:rsidRPr="009D50A5">
        <w:rPr>
          <w:rFonts w:ascii="Arial" w:eastAsia="Times New Roman" w:hAnsi="Arial" w:cs="Arial"/>
          <w:sz w:val="24"/>
          <w:szCs w:val="24"/>
          <w:lang w:eastAsia="es-AR"/>
        </w:rPr>
        <w:t>Jorge </w:t>
      </w:r>
      <w:proofErr w:type="spellStart"/>
      <w:r w:rsidRPr="009D50A5">
        <w:rPr>
          <w:rFonts w:ascii="Arial" w:eastAsia="Times New Roman" w:hAnsi="Arial" w:cs="Arial"/>
          <w:sz w:val="24"/>
          <w:szCs w:val="24"/>
          <w:lang w:eastAsia="es-AR"/>
        </w:rPr>
        <w:t>Matinata</w:t>
      </w:r>
      <w:proofErr w:type="spellEnd"/>
      <w:r>
        <w:rPr>
          <w:rFonts w:ascii="Arial" w:eastAsia="Times New Roman" w:hAnsi="Arial" w:cs="Arial"/>
          <w:sz w:val="24"/>
          <w:szCs w:val="24"/>
          <w:lang w:eastAsia="es-AR"/>
        </w:rPr>
        <w:t>,</w:t>
      </w:r>
      <w:r w:rsidRPr="009D50A5">
        <w:rPr>
          <w:rFonts w:ascii="Arial" w:eastAsia="Times New Roman" w:hAnsi="Arial" w:cs="Arial"/>
          <w:sz w:val="24"/>
          <w:szCs w:val="24"/>
          <w:lang w:eastAsia="es-AR"/>
        </w:rPr>
        <w:t xml:space="preserve"> Conjuez</w:t>
      </w:r>
      <w:r>
        <w:rPr>
          <w:rFonts w:ascii="Arial" w:eastAsia="Times New Roman" w:hAnsi="Arial" w:cs="Arial"/>
          <w:sz w:val="24"/>
          <w:szCs w:val="24"/>
          <w:lang w:eastAsia="es-AR"/>
        </w:rPr>
        <w:t xml:space="preserve"> del Tribunal Fiscal de Apelació</w:t>
      </w:r>
      <w:r w:rsidRPr="009D50A5">
        <w:rPr>
          <w:rFonts w:ascii="Arial" w:eastAsia="Times New Roman" w:hAnsi="Arial" w:cs="Arial"/>
          <w:sz w:val="24"/>
          <w:szCs w:val="24"/>
          <w:lang w:eastAsia="es-AR"/>
        </w:rPr>
        <w:t>n de la Provincia de Buenos Aires</w:t>
      </w:r>
      <w:r>
        <w:rPr>
          <w:rFonts w:ascii="Arial" w:eastAsia="Times New Roman" w:hAnsi="Arial" w:cs="Arial"/>
          <w:sz w:val="24"/>
          <w:szCs w:val="24"/>
          <w:lang w:eastAsia="es-AR"/>
        </w:rPr>
        <w:t>.</w:t>
      </w:r>
    </w:p>
    <w:p w:rsidR="0054304A" w:rsidRPr="009D50A5" w:rsidRDefault="0054304A" w:rsidP="0054304A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9D50A5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es-AR"/>
        </w:rPr>
        <w:t xml:space="preserve">MODERADOR: </w:t>
      </w:r>
      <w:r w:rsidRPr="009D50A5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DR. PABLO GARBARINO</w:t>
      </w:r>
    </w:p>
    <w:p w:rsidR="00991983" w:rsidRPr="00442CB4" w:rsidRDefault="00991983" w:rsidP="00794FC2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AR"/>
        </w:rPr>
      </w:pPr>
    </w:p>
    <w:p w:rsidR="00794FC2" w:rsidRPr="00B427A2" w:rsidRDefault="00794FC2" w:rsidP="00794FC2">
      <w:pPr>
        <w:spacing w:before="100" w:beforeAutospacing="1" w:after="198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B427A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>Les esperamos,</w:t>
      </w:r>
    </w:p>
    <w:p w:rsidR="00794FC2" w:rsidRPr="00B427A2" w:rsidRDefault="00794FC2" w:rsidP="00B427A2">
      <w:pPr>
        <w:spacing w:before="100" w:beforeAutospacing="1" w:after="198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r w:rsidRPr="00414501">
        <w:rPr>
          <w:rFonts w:ascii="Arial" w:eastAsia="Times New Roman" w:hAnsi="Arial" w:cs="Arial"/>
          <w:caps/>
          <w:color w:val="333333"/>
          <w:sz w:val="24"/>
          <w:szCs w:val="24"/>
          <w:shd w:val="clear" w:color="auto" w:fill="FFFFFF"/>
          <w:lang w:eastAsia="es-AR"/>
        </w:rPr>
        <w:t>PABLO</w:t>
      </w:r>
      <w:r w:rsidRPr="00B427A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AR"/>
        </w:rPr>
        <w:t xml:space="preserve"> GARBARINO – JULIANA PACCINI</w:t>
      </w:r>
    </w:p>
    <w:sectPr w:rsidR="00794FC2" w:rsidRPr="00B427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A08DB"/>
    <w:multiLevelType w:val="hybridMultilevel"/>
    <w:tmpl w:val="2A6E3F9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C2"/>
    <w:rsid w:val="00082D3D"/>
    <w:rsid w:val="00183940"/>
    <w:rsid w:val="00214190"/>
    <w:rsid w:val="00414501"/>
    <w:rsid w:val="00442CB4"/>
    <w:rsid w:val="0054304A"/>
    <w:rsid w:val="006468BA"/>
    <w:rsid w:val="006515A8"/>
    <w:rsid w:val="0065512B"/>
    <w:rsid w:val="00794FC2"/>
    <w:rsid w:val="007A7A94"/>
    <w:rsid w:val="00874C0E"/>
    <w:rsid w:val="00991983"/>
    <w:rsid w:val="009C0972"/>
    <w:rsid w:val="009D50A5"/>
    <w:rsid w:val="00A63277"/>
    <w:rsid w:val="00B4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7AC0B-D38D-4242-A1AE-EE5D8F5F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94F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94FC2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customStyle="1" w:styleId="gd">
    <w:name w:val="gd"/>
    <w:basedOn w:val="Fuentedeprrafopredeter"/>
    <w:rsid w:val="00794FC2"/>
  </w:style>
  <w:style w:type="character" w:customStyle="1" w:styleId="g3">
    <w:name w:val="g3"/>
    <w:basedOn w:val="Fuentedeprrafopredeter"/>
    <w:rsid w:val="00794FC2"/>
  </w:style>
  <w:style w:type="character" w:customStyle="1" w:styleId="hb">
    <w:name w:val="hb"/>
    <w:basedOn w:val="Fuentedeprrafopredeter"/>
    <w:rsid w:val="00794FC2"/>
  </w:style>
  <w:style w:type="character" w:customStyle="1" w:styleId="g2">
    <w:name w:val="g2"/>
    <w:basedOn w:val="Fuentedeprrafopredeter"/>
    <w:rsid w:val="00794FC2"/>
  </w:style>
  <w:style w:type="paragraph" w:styleId="NormalWeb">
    <w:name w:val="Normal (Web)"/>
    <w:basedOn w:val="Normal"/>
    <w:uiPriority w:val="99"/>
    <w:unhideWhenUsed/>
    <w:rsid w:val="0079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991983"/>
    <w:pPr>
      <w:ind w:left="720"/>
      <w:contextualSpacing/>
    </w:pPr>
  </w:style>
  <w:style w:type="character" w:customStyle="1" w:styleId="il">
    <w:name w:val="il"/>
    <w:basedOn w:val="Fuentedeprrafopredeter"/>
    <w:rsid w:val="009D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6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4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951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14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751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84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40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7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8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384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6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8A85-A731-44A4-AC6F-01C0D137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2024-09-13T01:04:00Z</dcterms:created>
  <dcterms:modified xsi:type="dcterms:W3CDTF">2024-09-13T01:04:00Z</dcterms:modified>
</cp:coreProperties>
</file>